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Five Wineries from Ireland</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five wineries from Ireland. For every single vineyard on the map, users can view highly precise spatial data, including elevation, solar radiation, and slope, alongside key viticultural indicators such as soil composition, the Huglin index, and average temperatures during the vine growing season.</w:t>
      </w:r>
    </w:p>
    <w:p>
      <w:r>
        <w:t>The project was developed by a Croatian startup without outside funding.</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Ireland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